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69B7F777" w:rsidR="0022631D" w:rsidRPr="007E2DD0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574E8D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574E8D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574E8D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15 փ. 3 շ. </w:t>
      </w:r>
      <w:r w:rsidR="0022631D" w:rsidRPr="00574E8D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574E8D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bookmarkStart w:id="0" w:name="_Hlk190694709"/>
      <w:r w:rsidR="00F024DA" w:rsidRPr="00574E8D">
        <w:rPr>
          <w:rFonts w:ascii="GHEA Grapalat" w:hAnsi="GHEA Grapalat" w:cs="Sylfaen"/>
          <w:b/>
          <w:bCs/>
          <w:sz w:val="18"/>
          <w:szCs w:val="18"/>
          <w:lang w:val="hy-AM"/>
        </w:rPr>
        <w:t xml:space="preserve"> </w:t>
      </w:r>
      <w:r w:rsidR="00F024DA" w:rsidRPr="00574E8D">
        <w:rPr>
          <w:rFonts w:ascii="GHEA Grapalat" w:hAnsi="GHEA Grapalat" w:cs="Sylfaen"/>
          <w:b/>
          <w:bCs/>
          <w:sz w:val="18"/>
          <w:szCs w:val="18"/>
          <w:lang w:val="hy-AM"/>
        </w:rPr>
        <w:t>ՎՁՄ Արենի համայնքի Ագարակաձոր բնակավայրում մշակույթի տանը կից սանհանգույցի կառուցման աշխատանքների</w:t>
      </w:r>
      <w:bookmarkEnd w:id="0"/>
      <w:r w:rsidR="007E2DD0" w:rsidRPr="00574E8D">
        <w:rPr>
          <w:rFonts w:ascii="GHEA Grapalat" w:hAnsi="GHEA Grapalat"/>
          <w:sz w:val="18"/>
          <w:szCs w:val="18"/>
          <w:lang w:val="af-ZA"/>
        </w:rPr>
        <w:t xml:space="preserve">» </w:t>
      </w:r>
      <w:r w:rsidR="00F024DA" w:rsidRPr="00574E8D">
        <w:rPr>
          <w:rFonts w:ascii="GHEA Grapalat" w:hAnsi="GHEA Grapalat"/>
          <w:sz w:val="18"/>
          <w:szCs w:val="18"/>
          <w:lang w:val="hy-AM"/>
        </w:rPr>
        <w:t xml:space="preserve">կատարման </w:t>
      </w:r>
      <w:r w:rsidR="0022631D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նպատակով կազմակերպված </w:t>
      </w:r>
      <w:r w:rsidR="00C66675" w:rsidRPr="00574E8D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bookmarkStart w:id="1" w:name="_Hlk190694495"/>
      <w:r w:rsidR="00F024DA" w:rsidRPr="00574E8D">
        <w:rPr>
          <w:rFonts w:ascii="GHEA Grapalat" w:hAnsi="GHEA Grapalat"/>
          <w:sz w:val="18"/>
          <w:szCs w:val="18"/>
          <w:lang w:val="hy-AM"/>
        </w:rPr>
        <w:t xml:space="preserve"> </w:t>
      </w:r>
      <w:r w:rsidR="00F024DA" w:rsidRPr="00574E8D">
        <w:rPr>
          <w:rFonts w:ascii="GHEA Grapalat" w:hAnsi="GHEA Grapalat"/>
          <w:sz w:val="18"/>
          <w:szCs w:val="18"/>
          <w:lang w:val="hy-AM"/>
        </w:rPr>
        <w:t>ԱՐԵՆԻՀ-ԳՀԱՇՁԲ-01/25</w:t>
      </w:r>
      <w:bookmarkEnd w:id="1"/>
      <w:r w:rsidR="00C66675" w:rsidRPr="00574E8D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574E8D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18"/>
        <w:gridCol w:w="72"/>
        <w:gridCol w:w="920"/>
        <w:gridCol w:w="437"/>
        <w:gridCol w:w="254"/>
        <w:gridCol w:w="18"/>
        <w:gridCol w:w="141"/>
        <w:gridCol w:w="49"/>
        <w:gridCol w:w="603"/>
        <w:gridCol w:w="8"/>
        <w:gridCol w:w="475"/>
        <w:gridCol w:w="720"/>
        <w:gridCol w:w="67"/>
        <w:gridCol w:w="14"/>
        <w:gridCol w:w="519"/>
        <w:gridCol w:w="391"/>
        <w:gridCol w:w="13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2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854347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854347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854347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09E7" w:rsidRPr="00F024DA" w14:paraId="68F06124" w14:textId="77777777" w:rsidTr="00854347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8D09E7" w:rsidRPr="008D09E7" w:rsidRDefault="008D09E7" w:rsidP="008D09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8D09E7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59D81A40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</w:pPr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  <w:t>&lt;&lt;</w:t>
            </w:r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ՎՁՄ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Արենի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համայնքի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Ագարակաձոր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բնակավայրում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մշակույթի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տանը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կից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սանհանգույցի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աշխատանքներ</w:t>
            </w:r>
            <w:proofErr w:type="spellEnd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  <w:t>&gt;&gt;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5908E87" w:rsidR="008D09E7" w:rsidRPr="008D09E7" w:rsidRDefault="008D09E7" w:rsidP="008D09E7">
            <w:pPr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դրամ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15B87769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</w:pPr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60C9AA9E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</w:pPr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33A3676F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</w:pPr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4E205BE1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</w:pPr>
            <w:r w:rsidRPr="008D09E7">
              <w:rPr>
                <w:rFonts w:ascii="Sylfaen" w:eastAsia="Times New Roman" w:hAnsi="Sylfaen"/>
                <w:bCs/>
                <w:sz w:val="18"/>
                <w:szCs w:val="18"/>
                <w:lang w:val="ru-RU" w:eastAsia="ru-RU"/>
              </w:rPr>
              <w:t>18 896 390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83C62B3" w14:textId="290E05EA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8D09E7">
              <w:rPr>
                <w:sz w:val="18"/>
                <w:szCs w:val="18"/>
                <w:lang w:val="ru-RU"/>
              </w:rPr>
              <w:t>&lt;&lt;</w:t>
            </w:r>
            <w:r w:rsidRPr="008D09E7">
              <w:rPr>
                <w:sz w:val="18"/>
                <w:szCs w:val="18"/>
              </w:rPr>
              <w:t>ՎՁՄ</w:t>
            </w:r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Արենի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համայնքի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Ագարակաձոր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բնակավայրում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մշակույթի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տանը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կից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սանհանգույցի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կառուցման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աշխատանքներ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>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A35B3F" w14:textId="6757F8C5" w:rsidR="008D09E7" w:rsidRPr="008D09E7" w:rsidRDefault="008D09E7" w:rsidP="008D09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8D09E7">
              <w:rPr>
                <w:sz w:val="18"/>
                <w:szCs w:val="18"/>
                <w:lang w:val="ru-RU"/>
              </w:rPr>
              <w:t>&lt;&lt;</w:t>
            </w:r>
            <w:r w:rsidRPr="008D09E7">
              <w:rPr>
                <w:sz w:val="18"/>
                <w:szCs w:val="18"/>
              </w:rPr>
              <w:t>ՎՁՄ</w:t>
            </w:r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Արենի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համայնքի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Ագարակաձոր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բնակավայրում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մշակույթի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տանը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կից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սանհանգույցի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կառուցման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9E7">
              <w:rPr>
                <w:sz w:val="18"/>
                <w:szCs w:val="18"/>
              </w:rPr>
              <w:t>աշխատանքներ</w:t>
            </w:r>
            <w:proofErr w:type="spellEnd"/>
            <w:r w:rsidRPr="008D09E7">
              <w:rPr>
                <w:sz w:val="18"/>
                <w:szCs w:val="18"/>
                <w:lang w:val="ru-RU"/>
              </w:rPr>
              <w:t>&gt;&gt;</w:t>
            </w:r>
          </w:p>
        </w:tc>
      </w:tr>
      <w:tr w:rsidR="0022631D" w:rsidRPr="00F024DA" w14:paraId="67C0B0D8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2B1BD87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F024DA" w14:paraId="4CB0FDB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19231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9231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19231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22631D" w:rsidRPr="00192318" w:rsidRDefault="0085434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կնքվելու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"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"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</w:t>
            </w:r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15-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6-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այսինքն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կատարվել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նախատեսվելու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:</w:t>
            </w:r>
          </w:p>
        </w:tc>
      </w:tr>
      <w:tr w:rsidR="0022631D" w:rsidRPr="00F024DA" w14:paraId="32583D83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A81CC9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596EF071" w:rsidR="0022631D" w:rsidRPr="00A81CC9" w:rsidRDefault="00191F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  <w:r w:rsidR="008D09E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8D09E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5FA77C39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E6673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7038" w:type="dxa"/>
            <w:gridSpan w:val="22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E6673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76413" w:rsidRPr="00A81CC9" w14:paraId="2BF05015" w14:textId="77777777" w:rsidTr="00217AD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176413" w:rsidRPr="00A81CC9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13FEEF39" w14:textId="1080D836" w:rsidR="00176413" w:rsidRPr="00A81CC9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</w:t>
            </w:r>
            <w:proofErr w:type="spellStart"/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Սարկողի</w:t>
            </w:r>
            <w:proofErr w:type="spellEnd"/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362C2B42" w14:textId="641401AA" w:rsidR="00176413" w:rsidRPr="000E0164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514B1">
              <w:rPr>
                <w:rFonts w:asciiTheme="minorHAnsi" w:hAnsiTheme="minorHAnsi"/>
                <w:b/>
                <w:bCs/>
                <w:sz w:val="16"/>
                <w:szCs w:val="16"/>
                <w:lang w:val="hy-AM"/>
              </w:rPr>
              <w:t xml:space="preserve">14 035 134 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7845CBD" w14:textId="6E90B70A" w:rsidR="00176413" w:rsidRPr="000E0164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2 807 027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40CAE422" w:rsidR="00176413" w:rsidRPr="000E0164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16 842 161</w:t>
            </w:r>
          </w:p>
        </w:tc>
      </w:tr>
      <w:tr w:rsidR="00176413" w:rsidRPr="00A81CC9" w14:paraId="3C8D04A3" w14:textId="77777777" w:rsidTr="00C872B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FF74FC" w14:textId="08F7BF8E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137D94A" w14:textId="39F34A36" w:rsidR="00176413" w:rsidRPr="008D09E7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&lt;&lt;Գլոբզոն Էնթերփրայսիս&gt;&gt; ՍՊԸ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1697BB89" w14:textId="1F46F5C0" w:rsid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11 619 705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6022D77" w14:textId="004E974D" w:rsid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2 323 941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2C971F00" w14:textId="620F2290" w:rsid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13 943 646</w:t>
            </w:r>
          </w:p>
        </w:tc>
      </w:tr>
      <w:tr w:rsidR="00176413" w:rsidRPr="00176413" w14:paraId="0FEC9887" w14:textId="77777777" w:rsidTr="00154AC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766C47D" w14:textId="237C5200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C8CC20E" w14:textId="4572D51B" w:rsidR="00176413" w:rsidRPr="008D09E7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 xml:space="preserve">&lt;&lt;Աշոտ և Հայկ Եղբայրներ&gt;&gt; ՍՊԸ 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4EFD7A56" w14:textId="7BF83487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12 250  000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D4B1A9E" w14:textId="7C0408C3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2 450 000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75491662" w14:textId="41D12C6E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14 700 000</w:t>
            </w:r>
          </w:p>
        </w:tc>
      </w:tr>
      <w:tr w:rsidR="00176413" w:rsidRPr="00176413" w14:paraId="4EA38A29" w14:textId="77777777" w:rsidTr="007C067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EEF61E5" w14:textId="7362924E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508B73CB" w14:textId="61663E54" w:rsidR="00176413" w:rsidRPr="008D09E7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 xml:space="preserve">&lt;&lt;Արման և Վահե Կոստանյաններ&gt;&gt; ՍՊԸ 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10E61847" w14:textId="43A7EEC2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13 245 833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63E13FD" w14:textId="1C7F5C2D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2 649 167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7691B396" w14:textId="5CFFD9B3" w:rsidR="00176413" w:rsidRPr="00176413" w:rsidRDefault="00176413" w:rsidP="0017641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hy-AM"/>
              </w:rPr>
              <w:t>15 895 000</w:t>
            </w:r>
          </w:p>
        </w:tc>
      </w:tr>
      <w:tr w:rsidR="0022631D" w:rsidRPr="00176413" w14:paraId="3A1F8C41" w14:textId="77777777" w:rsidTr="00A67159">
        <w:trPr>
          <w:trHeight w:val="13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FE2C7FF" w14:textId="77777777" w:rsidR="0022631D" w:rsidRPr="001764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5E52A93" w:rsidR="0022631D" w:rsidRPr="00192318" w:rsidRDefault="002539CF" w:rsidP="0022631D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</w:t>
            </w:r>
            <w:r w:rsidRPr="005514B1">
              <w:rPr>
                <w:rFonts w:asciiTheme="minorHAnsi" w:hAnsiTheme="minorHAnsi"/>
                <w:sz w:val="16"/>
                <w:szCs w:val="16"/>
                <w:lang w:val="pt-BR"/>
              </w:rPr>
              <w:t>21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5514B1">
              <w:rPr>
                <w:rFonts w:asciiTheme="minorHAnsi" w:hAnsiTheme="minorHAnsi"/>
                <w:sz w:val="16"/>
                <w:szCs w:val="16"/>
                <w:lang w:val="pt-BR"/>
              </w:rPr>
              <w:t>02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>.202</w:t>
            </w:r>
            <w:r w:rsidRPr="005514B1">
              <w:rPr>
                <w:rFonts w:asciiTheme="minorHAnsi" w:hAnsiTheme="minorHAnsi"/>
                <w:sz w:val="16"/>
                <w:szCs w:val="16"/>
                <w:lang w:val="pt-BR"/>
              </w:rPr>
              <w:t>5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5514B1">
              <w:rPr>
                <w:rFonts w:ascii="Arial" w:hAnsi="Arial" w:cs="Arial"/>
                <w:sz w:val="16"/>
                <w:szCs w:val="16"/>
                <w:lang w:val="pt-BR"/>
              </w:rPr>
              <w:t>թ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3EA3B05C" w:rsidR="0022631D" w:rsidRPr="002539CF" w:rsidRDefault="002539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28,02,2025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4A4A574" w:rsidR="0022631D" w:rsidRPr="00E77FCC" w:rsidRDefault="002539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09,03,2025</w:t>
            </w: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48ADB291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E77FC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12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E77FC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41BE81C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724E239B" w:rsidR="0022631D" w:rsidRPr="00192318" w:rsidRDefault="004C4EC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</w:t>
            </w:r>
            <w:r w:rsidR="00E77FC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E77FC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12F42D7D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1A129119" w:rsidR="0022631D" w:rsidRPr="00192318" w:rsidRDefault="00E6730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E77FC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E77FC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309A4291" w14:textId="77777777" w:rsidTr="0019231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3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2D5AEA46" w14:textId="77777777" w:rsidTr="0019231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3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5FF098D" w14:textId="77777777" w:rsidTr="0019231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F32E9" w:rsidRPr="00A81CC9" w14:paraId="6A2EE72B" w14:textId="77777777" w:rsidTr="0019231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1053F861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&lt;&lt;Գլոբզոն Էնթերփրայսիս&gt;&gt;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DC30437" w14:textId="4E4AA604" w:rsidR="000F32E9" w:rsidRPr="00972C0C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972C0C"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&lt;&lt;</w:t>
            </w:r>
            <w:r w:rsidRPr="00972C0C"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  <w:t xml:space="preserve"> ԱՐԵՆԻՀ-ԳՀԱՇՁԲ-01/25</w:t>
            </w:r>
            <w:r w:rsidRPr="00972C0C"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  <w:t>&gt;&gt;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1D858F58" w14:textId="59725217" w:rsidR="000F32E9" w:rsidRPr="00972C0C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</w:pPr>
            <w:r w:rsidRPr="00972C0C">
              <w:rPr>
                <w:rFonts w:ascii="Sylfaen" w:eastAsia="Times New Roman" w:hAnsi="Sylfaen" w:cs="Sylfaen"/>
                <w:bCs/>
                <w:sz w:val="14"/>
                <w:szCs w:val="14"/>
                <w:lang w:val="hy-AM" w:eastAsia="ru-RU"/>
              </w:rPr>
              <w:t>2</w:t>
            </w:r>
            <w:r w:rsidR="00674FC8" w:rsidRPr="00972C0C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0</w:t>
            </w:r>
            <w:r w:rsidRPr="00972C0C"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  <w:t>.0</w:t>
            </w:r>
            <w:r w:rsidR="00674FC8" w:rsidRPr="00972C0C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3</w:t>
            </w:r>
            <w:r w:rsidRPr="00972C0C"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  <w:t>.2025 թ.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7D8E2E2" w14:textId="003DFA02" w:rsidR="000F32E9" w:rsidRPr="002D264D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2C60B7">
              <w:rPr>
                <w:rFonts w:ascii="Sylfaen" w:hAnsi="Sylfaen" w:cs="Sylfaen"/>
                <w:i/>
                <w:sz w:val="16"/>
                <w:szCs w:val="16"/>
                <w:lang w:val="pt-BR"/>
              </w:rPr>
              <w:t>ֆինանսական միջոցներ նախատեսվելու դեպքում կողմերի միջև կնքվող համաձայնագրի ուժի մեջ մտնելու օր</w:t>
            </w:r>
            <w:proofErr w:type="spellStart"/>
            <w:r w:rsidRPr="002C60B7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վանից</w:t>
            </w:r>
            <w:proofErr w:type="spellEnd"/>
            <w:r w:rsidRPr="003674CE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 xml:space="preserve"> </w:t>
            </w:r>
            <w:r w:rsidR="00674FC8" w:rsidRPr="00674FC8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240 </w:t>
            </w:r>
            <w:proofErr w:type="spellStart"/>
            <w:r w:rsidR="00674FC8" w:rsidRPr="00674FC8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օրացուցային</w:t>
            </w:r>
            <w:proofErr w:type="spellEnd"/>
            <w:r w:rsidR="00674FC8" w:rsidRPr="00674FC8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74FC8" w:rsidRPr="00674FC8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օր</w:t>
            </w:r>
            <w:proofErr w:type="spellEnd"/>
            <w:r w:rsidR="00674FC8" w:rsidRPr="00674FC8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:</w:t>
            </w: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14:paraId="4684CF9E" w14:textId="77777777" w:rsidR="000F32E9" w:rsidRPr="002D264D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01DC03B" w14:textId="6B61FAAC" w:rsidR="000F32E9" w:rsidRPr="00972C0C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</w:pPr>
            <w:r w:rsidRPr="00972C0C"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647D7C" w14:textId="0071A9C4" w:rsidR="000F32E9" w:rsidRPr="00972C0C" w:rsidRDefault="00674FC8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</w:pPr>
            <w:r w:rsidRPr="00972C0C">
              <w:rPr>
                <w:rFonts w:ascii="Sylfaen" w:eastAsia="Times New Roman" w:hAnsi="Sylfaen" w:cs="Sylfaen"/>
                <w:bCs/>
                <w:sz w:val="14"/>
                <w:szCs w:val="14"/>
                <w:lang w:eastAsia="ru-RU"/>
              </w:rPr>
              <w:t>13 943 646</w:t>
            </w:r>
          </w:p>
        </w:tc>
      </w:tr>
      <w:tr w:rsidR="000F32E9" w:rsidRPr="00A81CC9" w14:paraId="732D7CE1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11793D33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F32E9" w:rsidRPr="00A81CC9" w14:paraId="2F9BCE08" w14:textId="77777777" w:rsidTr="0019231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32E9" w:rsidRPr="00BF1DB7" w14:paraId="57C33244" w14:textId="77777777" w:rsidTr="00192318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7E964437" w:rsidR="000F32E9" w:rsidRPr="00192318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19231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6AFD6CB0" w:rsidR="000F32E9" w:rsidRPr="00192318" w:rsidRDefault="00674FC8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674FC8">
              <w:rPr>
                <w:b/>
                <w:bCs/>
                <w:sz w:val="16"/>
                <w:szCs w:val="16"/>
              </w:rPr>
              <w:t>&lt;&lt;</w:t>
            </w:r>
            <w:proofErr w:type="spellStart"/>
            <w:r w:rsidRPr="00674FC8">
              <w:rPr>
                <w:b/>
                <w:bCs/>
                <w:sz w:val="16"/>
                <w:szCs w:val="16"/>
              </w:rPr>
              <w:t>Գլոբզոն</w:t>
            </w:r>
            <w:proofErr w:type="spellEnd"/>
            <w:r w:rsidRPr="00674FC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4FC8">
              <w:rPr>
                <w:b/>
                <w:bCs/>
                <w:sz w:val="16"/>
                <w:szCs w:val="16"/>
              </w:rPr>
              <w:t>Էնթերփրայսիս</w:t>
            </w:r>
            <w:proofErr w:type="spellEnd"/>
            <w:r w:rsidRPr="00674FC8">
              <w:rPr>
                <w:b/>
                <w:bCs/>
                <w:sz w:val="16"/>
                <w:szCs w:val="16"/>
              </w:rPr>
              <w:t>&gt;&gt; ՍՊԸ</w:t>
            </w:r>
          </w:p>
        </w:tc>
        <w:tc>
          <w:tcPr>
            <w:tcW w:w="32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330F777B" w:rsidR="000F32E9" w:rsidRPr="00972C0C" w:rsidRDefault="00674FC8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972C0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Ք. Երևան, Լեռ Կամսար, փող.30/3 շենք, բն. 3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05CB6BC1" w:rsidR="000F32E9" w:rsidRPr="00972C0C" w:rsidRDefault="00674FC8" w:rsidP="000F32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972C0C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globezone.enterprises@gmail.com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350BBCAD" w:rsidR="000F32E9" w:rsidRPr="00972C0C" w:rsidRDefault="00674FC8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72C0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2050022768841001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34B9A82D" w:rsidR="000F32E9" w:rsidRPr="00972C0C" w:rsidRDefault="00674FC8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72C0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08281383</w:t>
            </w:r>
            <w:r w:rsidR="00574E8D" w:rsidRPr="00972C0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0F32E9" w:rsidRPr="00BF1DB7" w14:paraId="329B2CB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47C60D3" w14:textId="77777777" w:rsidR="000F32E9" w:rsidRPr="00BF1DB7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0F32E9" w:rsidRPr="00A81CC9" w:rsidRDefault="000F32E9" w:rsidP="000F32E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0F32E9" w:rsidRPr="00A81CC9" w:rsidRDefault="000F32E9" w:rsidP="000F32E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F32E9" w:rsidRPr="00A81CC9" w14:paraId="4684C84B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196F012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F32E9" w:rsidRPr="00A81CC9" w14:paraId="069F71EB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6F04C96C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0F32E9" w:rsidRPr="00A81CC9" w:rsidRDefault="000F32E9" w:rsidP="000F32E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0F32E9" w:rsidRPr="00A81CC9" w:rsidRDefault="000F32E9" w:rsidP="000F32E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0F32E9" w:rsidRPr="00A81CC9" w:rsidRDefault="000F32E9" w:rsidP="000F32E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0F32E9" w:rsidRPr="00A81CC9" w:rsidRDefault="000F32E9" w:rsidP="000F32E9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0F32E9" w:rsidRPr="00A81CC9" w:rsidRDefault="000F32E9" w:rsidP="000F32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0F32E9" w:rsidRPr="00A81CC9" w:rsidRDefault="000F32E9" w:rsidP="000F32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F32E9" w:rsidRPr="00A81CC9" w14:paraId="178C408B" w14:textId="77777777" w:rsidTr="006573F6">
        <w:trPr>
          <w:trHeight w:val="10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DE1E7E3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1AFA19FB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2505295E" w14:textId="77777777" w:rsidTr="00696228">
        <w:trPr>
          <w:trHeight w:val="4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7C36B48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43BCC87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2C6E5481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2CAA7B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11B65165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3551293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32E9" w:rsidRPr="00A81CC9" w14:paraId="0CC7ADD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F32E9" w:rsidRPr="00A81CC9" w14:paraId="4A529AAE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3659002" w14:textId="77777777" w:rsidR="000F32E9" w:rsidRPr="00A81CC9" w:rsidRDefault="000F32E9" w:rsidP="000F32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F32E9" w:rsidRPr="00A81CC9" w14:paraId="7DDF1105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5E04EC03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F32E9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0F32E9" w:rsidRPr="00A81CC9" w:rsidRDefault="000F32E9" w:rsidP="000F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F32E9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850" w:type="dxa"/>
            <w:gridSpan w:val="15"/>
            <w:shd w:val="clear" w:color="auto" w:fill="auto"/>
            <w:vAlign w:val="center"/>
          </w:tcPr>
          <w:p w14:paraId="76D716D9" w14:textId="18E9ADED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4947F97" w14:textId="101B7079" w:rsidR="000F32E9" w:rsidRPr="00A81CC9" w:rsidRDefault="000F32E9" w:rsidP="000F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2F15" w14:textId="77777777" w:rsidR="00111DE1" w:rsidRDefault="00111DE1" w:rsidP="0022631D">
      <w:pPr>
        <w:spacing w:before="0" w:after="0"/>
      </w:pPr>
      <w:r>
        <w:separator/>
      </w:r>
    </w:p>
  </w:endnote>
  <w:endnote w:type="continuationSeparator" w:id="0">
    <w:p w14:paraId="265285F0" w14:textId="77777777" w:rsidR="00111DE1" w:rsidRDefault="00111DE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F861" w14:textId="77777777" w:rsidR="00111DE1" w:rsidRDefault="00111DE1" w:rsidP="0022631D">
      <w:pPr>
        <w:spacing w:before="0" w:after="0"/>
      </w:pPr>
      <w:r>
        <w:separator/>
      </w:r>
    </w:p>
  </w:footnote>
  <w:footnote w:type="continuationSeparator" w:id="0">
    <w:p w14:paraId="384E3987" w14:textId="77777777" w:rsidR="00111DE1" w:rsidRDefault="00111DE1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0F32E9" w:rsidRPr="002D0BF6" w:rsidRDefault="000F32E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0F32E9" w:rsidRPr="0078682E" w:rsidRDefault="000F32E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0F32E9" w:rsidRPr="0078682E" w:rsidRDefault="000F32E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0F32E9" w:rsidRPr="00005B9C" w:rsidRDefault="000F32E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44EA8"/>
    <w:rsid w:val="00046CCF"/>
    <w:rsid w:val="00051ECE"/>
    <w:rsid w:val="0007090E"/>
    <w:rsid w:val="00073D66"/>
    <w:rsid w:val="000B0199"/>
    <w:rsid w:val="000B591D"/>
    <w:rsid w:val="000E0164"/>
    <w:rsid w:val="000E4FF1"/>
    <w:rsid w:val="000F32E9"/>
    <w:rsid w:val="000F376D"/>
    <w:rsid w:val="00102094"/>
    <w:rsid w:val="001021B0"/>
    <w:rsid w:val="00111DE1"/>
    <w:rsid w:val="0012143A"/>
    <w:rsid w:val="00176413"/>
    <w:rsid w:val="0018422F"/>
    <w:rsid w:val="00191F17"/>
    <w:rsid w:val="00192318"/>
    <w:rsid w:val="001A1999"/>
    <w:rsid w:val="001C1BE1"/>
    <w:rsid w:val="001E0091"/>
    <w:rsid w:val="00214339"/>
    <w:rsid w:val="0022631D"/>
    <w:rsid w:val="002539CF"/>
    <w:rsid w:val="00295B92"/>
    <w:rsid w:val="002D264D"/>
    <w:rsid w:val="002E4E6F"/>
    <w:rsid w:val="002F16CC"/>
    <w:rsid w:val="002F1FEB"/>
    <w:rsid w:val="00346032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C4EC8"/>
    <w:rsid w:val="004D078F"/>
    <w:rsid w:val="004E376E"/>
    <w:rsid w:val="00503BCC"/>
    <w:rsid w:val="0050566B"/>
    <w:rsid w:val="00511F43"/>
    <w:rsid w:val="00546023"/>
    <w:rsid w:val="00564B56"/>
    <w:rsid w:val="00566C0F"/>
    <w:rsid w:val="00571490"/>
    <w:rsid w:val="005737F9"/>
    <w:rsid w:val="00574E8D"/>
    <w:rsid w:val="005A00D3"/>
    <w:rsid w:val="005D5FBD"/>
    <w:rsid w:val="00607C9A"/>
    <w:rsid w:val="00626BF7"/>
    <w:rsid w:val="00646760"/>
    <w:rsid w:val="006573F6"/>
    <w:rsid w:val="00674FC8"/>
    <w:rsid w:val="00676F81"/>
    <w:rsid w:val="00690ECB"/>
    <w:rsid w:val="00696228"/>
    <w:rsid w:val="006A38B4"/>
    <w:rsid w:val="006B2E21"/>
    <w:rsid w:val="006C0266"/>
    <w:rsid w:val="006E0D92"/>
    <w:rsid w:val="006E1A83"/>
    <w:rsid w:val="006F2779"/>
    <w:rsid w:val="007060FC"/>
    <w:rsid w:val="00770463"/>
    <w:rsid w:val="007732E7"/>
    <w:rsid w:val="0078682E"/>
    <w:rsid w:val="007E2335"/>
    <w:rsid w:val="007E2DD0"/>
    <w:rsid w:val="00802B48"/>
    <w:rsid w:val="0081420B"/>
    <w:rsid w:val="00816305"/>
    <w:rsid w:val="00854347"/>
    <w:rsid w:val="008A7224"/>
    <w:rsid w:val="008C4E62"/>
    <w:rsid w:val="008C7D47"/>
    <w:rsid w:val="008D09E7"/>
    <w:rsid w:val="008E493A"/>
    <w:rsid w:val="0090440F"/>
    <w:rsid w:val="009323C6"/>
    <w:rsid w:val="0095792C"/>
    <w:rsid w:val="00964B57"/>
    <w:rsid w:val="00972C0C"/>
    <w:rsid w:val="009B1CCE"/>
    <w:rsid w:val="009C5E0F"/>
    <w:rsid w:val="009E75FF"/>
    <w:rsid w:val="00A306F5"/>
    <w:rsid w:val="00A31820"/>
    <w:rsid w:val="00A36328"/>
    <w:rsid w:val="00A67159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410B5"/>
    <w:rsid w:val="00C51D37"/>
    <w:rsid w:val="00C66675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808EC"/>
    <w:rsid w:val="00D80C64"/>
    <w:rsid w:val="00DC4665"/>
    <w:rsid w:val="00DE06F1"/>
    <w:rsid w:val="00E243EA"/>
    <w:rsid w:val="00E27555"/>
    <w:rsid w:val="00E33A25"/>
    <w:rsid w:val="00E4188B"/>
    <w:rsid w:val="00E54C4D"/>
    <w:rsid w:val="00E56328"/>
    <w:rsid w:val="00E6673E"/>
    <w:rsid w:val="00E6730B"/>
    <w:rsid w:val="00E77FCC"/>
    <w:rsid w:val="00E86B63"/>
    <w:rsid w:val="00EA01A2"/>
    <w:rsid w:val="00EA568C"/>
    <w:rsid w:val="00EA767F"/>
    <w:rsid w:val="00EB59EE"/>
    <w:rsid w:val="00EF16D0"/>
    <w:rsid w:val="00F024DA"/>
    <w:rsid w:val="00F10AFE"/>
    <w:rsid w:val="00F176A8"/>
    <w:rsid w:val="00F31004"/>
    <w:rsid w:val="00F47D7A"/>
    <w:rsid w:val="00F64167"/>
    <w:rsid w:val="00F6673B"/>
    <w:rsid w:val="00F77AAD"/>
    <w:rsid w:val="00F85BA9"/>
    <w:rsid w:val="00F916C4"/>
    <w:rsid w:val="00F928C8"/>
    <w:rsid w:val="00FB097B"/>
    <w:rsid w:val="00FD0FE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52</cp:revision>
  <cp:lastPrinted>2025-03-21T08:37:00Z</cp:lastPrinted>
  <dcterms:created xsi:type="dcterms:W3CDTF">2021-06-28T12:08:00Z</dcterms:created>
  <dcterms:modified xsi:type="dcterms:W3CDTF">2025-03-21T08:46:00Z</dcterms:modified>
</cp:coreProperties>
</file>