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6237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43E18BC2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3EBB58A9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45144D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59289DB2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063699B2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77B307F2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29386CC6" w14:textId="1B84955E" w:rsidR="0022631D" w:rsidRPr="000C5550" w:rsidRDefault="0022631D" w:rsidP="000C5550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43CB7DDE" w14:textId="65443E9C" w:rsidR="0022631D" w:rsidRPr="00A81CC9" w:rsidRDefault="00876620" w:rsidP="00876620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04208D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87662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Pr="0004208D">
        <w:rPr>
          <w:rFonts w:ascii="GHEA Grapalat" w:hAnsi="GHEA Grapalat"/>
          <w:bCs/>
          <w:sz w:val="20"/>
          <w:szCs w:val="20"/>
          <w:u w:val="single"/>
          <w:lang w:val="af-ZA"/>
        </w:rPr>
        <w:t xml:space="preserve">ներքին աուդիտի </w:t>
      </w:r>
      <w:r w:rsidRPr="0004208D">
        <w:rPr>
          <w:rFonts w:ascii="Arial AM" w:hAnsi="Arial AM"/>
          <w:bCs/>
          <w:sz w:val="20"/>
          <w:szCs w:val="20"/>
          <w:u w:val="single"/>
          <w:lang w:val="af-ZA"/>
        </w:rPr>
        <w:t xml:space="preserve"> </w:t>
      </w:r>
      <w:r w:rsidRPr="0004208D">
        <w:rPr>
          <w:rFonts w:ascii="GHEA Grapalat" w:hAnsi="GHEA Grapalat"/>
          <w:bCs/>
          <w:sz w:val="20"/>
          <w:szCs w:val="20"/>
          <w:u w:val="single"/>
          <w:lang w:val="af-ZA"/>
        </w:rPr>
        <w:t>ծառայությունների</w:t>
      </w:r>
      <w:r w:rsidRPr="00320571">
        <w:rPr>
          <w:rFonts w:ascii="GHEA Grapalat" w:hAnsi="GHEA Grapalat"/>
          <w:lang w:val="af-ZA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 նպատակով կազմակերպված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/>
          <w:lang w:val="af-ZA"/>
        </w:rPr>
        <w:t>&lt;&lt;ԱՐԵՆԻՀ-ԳՀԾՁԲ-02/23&gt;&gt;</w:t>
      </w:r>
      <w:r w:rsidRPr="00876620">
        <w:rPr>
          <w:rFonts w:ascii="GHEA Grapalat" w:hAnsi="GHEA Grapalat"/>
          <w:lang w:val="af-ZA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0A88C2B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76"/>
        <w:gridCol w:w="214"/>
        <w:gridCol w:w="637"/>
        <w:gridCol w:w="338"/>
        <w:gridCol w:w="382"/>
        <w:gridCol w:w="130"/>
        <w:gridCol w:w="283"/>
        <w:gridCol w:w="49"/>
        <w:gridCol w:w="519"/>
        <w:gridCol w:w="262"/>
        <w:gridCol w:w="693"/>
        <w:gridCol w:w="37"/>
        <w:gridCol w:w="295"/>
        <w:gridCol w:w="556"/>
        <w:gridCol w:w="44"/>
        <w:gridCol w:w="204"/>
        <w:gridCol w:w="187"/>
        <w:gridCol w:w="154"/>
        <w:gridCol w:w="732"/>
        <w:gridCol w:w="39"/>
        <w:gridCol w:w="636"/>
        <w:gridCol w:w="208"/>
        <w:gridCol w:w="26"/>
        <w:gridCol w:w="38"/>
        <w:gridCol w:w="148"/>
        <w:gridCol w:w="35"/>
        <w:gridCol w:w="2035"/>
      </w:tblGrid>
      <w:tr w:rsidR="0022631D" w:rsidRPr="00A81CC9" w14:paraId="125CA883" w14:textId="77777777" w:rsidTr="006E66F9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0D163F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1"/>
            <w:shd w:val="clear" w:color="auto" w:fill="auto"/>
            <w:vAlign w:val="center"/>
          </w:tcPr>
          <w:p w14:paraId="29A0A16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6B2D9D90" w14:textId="77777777" w:rsidTr="00C61511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07B976FF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01" w:type="dxa"/>
            <w:gridSpan w:val="5"/>
            <w:vMerge w:val="restart"/>
            <w:shd w:val="clear" w:color="auto" w:fill="auto"/>
            <w:vAlign w:val="center"/>
          </w:tcPr>
          <w:p w14:paraId="7116BA19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0FEE4A65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43A8BB2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3B2116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14:paraId="7F5A7142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14:paraId="4BB7F48D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1479DFD4" w14:textId="77777777" w:rsidTr="00C61511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50027D1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  <w:vAlign w:val="center"/>
          </w:tcPr>
          <w:p w14:paraId="0A84FAC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2A95529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3D8E9B2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22E35D19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07773C7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68" w:type="dxa"/>
            <w:gridSpan w:val="10"/>
            <w:vMerge/>
            <w:shd w:val="clear" w:color="auto" w:fill="auto"/>
          </w:tcPr>
          <w:p w14:paraId="04572D1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14:paraId="1F68D9D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11D89E2" w14:textId="77777777" w:rsidTr="00C61511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C8F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83F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00B1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54C3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9A6E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5E747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6817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258055B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476537E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76620" w:rsidRPr="00A81CC9" w14:paraId="2ED9EB78" w14:textId="77777777" w:rsidTr="00C61511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53F6018" w14:textId="77777777" w:rsidR="00876620" w:rsidRPr="00A81CC9" w:rsidRDefault="00876620" w:rsidP="0087662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64D03" w14:textId="44403076" w:rsidR="00876620" w:rsidRPr="00A81CC9" w:rsidRDefault="00876620" w:rsidP="008766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&lt;&lt;Արենիի </w:t>
            </w:r>
            <w:r w:rsidRPr="00B510B1">
              <w:rPr>
                <w:rFonts w:ascii="Sylfaen" w:hAnsi="Sylfaen" w:cs="Sylfaen"/>
                <w:b/>
                <w:sz w:val="18"/>
                <w:szCs w:val="18"/>
              </w:rPr>
              <w:t>համայնքապետարանի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B510B1">
              <w:rPr>
                <w:rFonts w:ascii="Sylfaen" w:hAnsi="Sylfaen" w:cs="Sylfaen"/>
                <w:b/>
                <w:sz w:val="18"/>
                <w:szCs w:val="18"/>
              </w:rPr>
              <w:t>կարիքների   համար ներքին աուդիտի ծառայությունների ձեռքբերում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&gt;&gt;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55332" w14:textId="70C52306" w:rsidR="00876620" w:rsidRPr="00A81CC9" w:rsidRDefault="00876620" w:rsidP="008766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5563E" w14:textId="6AE9E8CE" w:rsidR="00876620" w:rsidRPr="00A81CC9" w:rsidRDefault="00876620" w:rsidP="008766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A6163" w14:textId="2A9521F2" w:rsidR="00876620" w:rsidRPr="00A81CC9" w:rsidRDefault="00876620" w:rsidP="008766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E6FD24" w14:textId="10F3DB26" w:rsidR="00876620" w:rsidRPr="00A81CC9" w:rsidRDefault="00876620" w:rsidP="008766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5FAA">
              <w:rPr>
                <w:rFonts w:ascii="GHEA Grapalat" w:hAnsi="GHEA Grapalat"/>
                <w:sz w:val="16"/>
              </w:rPr>
              <w:t>1 000 000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8A1050" w14:textId="762B019D" w:rsidR="00876620" w:rsidRPr="00A81CC9" w:rsidRDefault="00876620" w:rsidP="008766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5C5FAA">
              <w:rPr>
                <w:rFonts w:ascii="GHEA Grapalat" w:hAnsi="GHEA Grapalat"/>
                <w:sz w:val="16"/>
              </w:rPr>
              <w:t>1 000 000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184C9D3" w14:textId="25C1C354" w:rsidR="00876620" w:rsidRPr="00D11DD2" w:rsidRDefault="00876620" w:rsidP="00D11DD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>1«</w:t>
            </w:r>
            <w:r w:rsidRPr="00876620">
              <w:rPr>
                <w:rFonts w:ascii="Sylfaen" w:hAnsi="Sylfaen" w:cs="Sylfaen"/>
                <w:b/>
                <w:sz w:val="16"/>
                <w:szCs w:val="16"/>
              </w:rPr>
              <w:t>Արենիի  համայնքապետարան</w:t>
            </w:r>
          </w:p>
          <w:p w14:paraId="0E3FA4FB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sz w:val="16"/>
                <w:szCs w:val="16"/>
              </w:rPr>
              <w:t>Պլանավորված օրերի քանակ -</w:t>
            </w:r>
            <w:r w:rsidRPr="00876620">
              <w:rPr>
                <w:rFonts w:ascii="Sylfaen" w:hAnsi="Sylfaen"/>
                <w:b/>
                <w:sz w:val="16"/>
                <w:szCs w:val="16"/>
              </w:rPr>
              <w:t>60</w:t>
            </w:r>
          </w:p>
          <w:p w14:paraId="3AA8F871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sz w:val="16"/>
                <w:szCs w:val="16"/>
              </w:rPr>
              <w:t>Պահանջվող Ծառայությունները`</w:t>
            </w:r>
          </w:p>
          <w:p w14:paraId="7F4FD6EC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1.1 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Ֆինանսական գործունեություն( աշխատանքային պայմանագրերի, համաձայնագրերի, հրամանների, աշխատանքի ընդունման, ազատման, արձակուրդների, վերջնահաշվարկների, նպաստների,գործուղումների,  բոլոր տեսակի խրախուսումների և այլ տեսակի իրավահարաբերությունների հետ առնչվող փաստաթղթային համապատասխանությունն օրենսդրությանը) և հայտնաբերված թերությունների համար առաջարկել </w:t>
            </w:r>
            <w:r w:rsidRPr="00876620">
              <w:rPr>
                <w:rFonts w:ascii="Sylfaen" w:hAnsi="Sylfaen"/>
                <w:sz w:val="16"/>
                <w:szCs w:val="16"/>
              </w:rPr>
              <w:lastRenderedPageBreak/>
              <w:t>ուղիներ</w:t>
            </w:r>
          </w:p>
          <w:p w14:paraId="34F50DB4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1.2 </w:t>
            </w:r>
            <w:r w:rsidRPr="00876620">
              <w:rPr>
                <w:rFonts w:ascii="Sylfaen" w:hAnsi="Sylfaen"/>
                <w:sz w:val="16"/>
                <w:szCs w:val="16"/>
              </w:rPr>
              <w:t>Կատարված աշխատանքների ավարտական/կատարողական/ ակտերի փաստաթղթավորման դրվածքը</w:t>
            </w:r>
          </w:p>
          <w:p w14:paraId="381B7082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1.3 </w:t>
            </w:r>
            <w:r w:rsidRPr="00876620">
              <w:rPr>
                <w:rFonts w:ascii="Sylfaen" w:hAnsi="Sylfaen"/>
                <w:bCs/>
                <w:sz w:val="16"/>
                <w:szCs w:val="16"/>
              </w:rPr>
              <w:t>Համայնքի ղեկավարի, ավագանու,</w:t>
            </w: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876620">
              <w:rPr>
                <w:rFonts w:ascii="Sylfaen" w:hAnsi="Sylfaen"/>
                <w:sz w:val="16"/>
                <w:szCs w:val="16"/>
              </w:rPr>
              <w:t>Կարգադրությունների, Որոշումներ, հրամանների տրման և գրանցամատյանների վարման դրվածքը</w:t>
            </w:r>
          </w:p>
          <w:p w14:paraId="0FB7F4F6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1.4 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Գնումների կատարման օրինականությունը և համապատասխանությունը գործող օրենսդրությանը </w:t>
            </w:r>
          </w:p>
          <w:p w14:paraId="1F3D2AA8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1.5 </w:t>
            </w:r>
            <w:r w:rsidRPr="00876620">
              <w:rPr>
                <w:rFonts w:ascii="Sylfaen" w:hAnsi="Sylfaen"/>
                <w:sz w:val="16"/>
                <w:szCs w:val="16"/>
              </w:rPr>
              <w:t>Աճուրդների և մրցույթների կազմակերպման օրինականությունը և համապատասխանությունը գործող օրենսդրությանը</w:t>
            </w:r>
          </w:p>
          <w:p w14:paraId="089A25BC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>1.6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 Հարկային  հաշվետվությունների վարում և համապատասխանությունը գործող օրենսդրությանը</w:t>
            </w:r>
          </w:p>
          <w:p w14:paraId="276879BD" w14:textId="77777777" w:rsid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1.7 </w:t>
            </w:r>
            <w:r w:rsidRPr="00876620">
              <w:rPr>
                <w:rFonts w:ascii="Sylfaen" w:hAnsi="Sylfaen"/>
                <w:bCs/>
                <w:sz w:val="16"/>
                <w:szCs w:val="16"/>
              </w:rPr>
              <w:t>Դրամաշնորհային ծրագրերի կատարման դրվածքը և համապատասխանությունը գործող օրենսդրությանը</w:t>
            </w:r>
          </w:p>
          <w:p w14:paraId="3125683E" w14:textId="149EB3E8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 w:cs="Sylfaen"/>
                <w:b/>
                <w:noProof/>
                <w:sz w:val="16"/>
                <w:szCs w:val="16"/>
              </w:rPr>
              <w:t xml:space="preserve">2. Արենի ՀՈԱԿ </w:t>
            </w:r>
          </w:p>
          <w:p w14:paraId="031CF0DD" w14:textId="77777777" w:rsidR="00876620" w:rsidRPr="00876620" w:rsidRDefault="00876620" w:rsidP="00876620">
            <w:pPr>
              <w:rPr>
                <w:rFonts w:ascii="Sylfaen" w:hAnsi="Sylfaen" w:cs="Sylfaen"/>
                <w:sz w:val="16"/>
                <w:szCs w:val="16"/>
              </w:rPr>
            </w:pPr>
            <w:r w:rsidRPr="00876620">
              <w:rPr>
                <w:rFonts w:ascii="Sylfaen" w:hAnsi="Sylfaen" w:cs="Sylfaen"/>
                <w:sz w:val="16"/>
                <w:szCs w:val="16"/>
              </w:rPr>
              <w:t>Պլանավորված  օրերի քանակ -</w:t>
            </w:r>
            <w:r w:rsidRPr="00876620">
              <w:rPr>
                <w:rFonts w:ascii="Sylfaen" w:hAnsi="Sylfaen" w:cs="Sylfaen"/>
                <w:b/>
                <w:sz w:val="16"/>
                <w:szCs w:val="16"/>
              </w:rPr>
              <w:t>60</w:t>
            </w:r>
          </w:p>
          <w:p w14:paraId="0850F5B3" w14:textId="77777777" w:rsidR="00876620" w:rsidRPr="00876620" w:rsidRDefault="00876620" w:rsidP="00876620">
            <w:pPr>
              <w:rPr>
                <w:rFonts w:ascii="Sylfaen" w:hAnsi="Sylfaen" w:cs="Sylfaen"/>
                <w:sz w:val="16"/>
                <w:szCs w:val="16"/>
              </w:rPr>
            </w:pPr>
            <w:r w:rsidRPr="00876620">
              <w:rPr>
                <w:rFonts w:ascii="Sylfaen" w:hAnsi="Sylfaen" w:cs="Sylfaen"/>
                <w:sz w:val="16"/>
                <w:szCs w:val="16"/>
              </w:rPr>
              <w:t xml:space="preserve"> Պահանջվող ծառայություները -</w:t>
            </w:r>
          </w:p>
          <w:p w14:paraId="24EE9C56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2.1 </w:t>
            </w:r>
            <w:r w:rsidRPr="00876620">
              <w:rPr>
                <w:rFonts w:ascii="Sylfaen" w:hAnsi="Sylfaen"/>
                <w:sz w:val="16"/>
                <w:szCs w:val="16"/>
              </w:rPr>
              <w:t>Ֆինանսական գործունեություն</w:t>
            </w:r>
          </w:p>
          <w:p w14:paraId="70F06493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2.2 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Ապրանքանյութական արժեքների ներքին շարժի </w:t>
            </w:r>
            <w:r w:rsidRPr="00876620">
              <w:rPr>
                <w:rFonts w:ascii="Sylfaen" w:hAnsi="Sylfaen"/>
                <w:sz w:val="16"/>
                <w:szCs w:val="16"/>
              </w:rPr>
              <w:lastRenderedPageBreak/>
              <w:t>փաստաթղթավորում</w:t>
            </w:r>
          </w:p>
          <w:p w14:paraId="514F4816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2.3  </w:t>
            </w:r>
            <w:r w:rsidRPr="00876620">
              <w:rPr>
                <w:rFonts w:ascii="Sylfaen" w:hAnsi="Sylfaen"/>
                <w:sz w:val="16"/>
                <w:szCs w:val="16"/>
              </w:rPr>
              <w:t>Կատարվածաշխատանքների ավարտական/կատարողական/ ակտերի փաստաթղթավորման դրվածքը</w:t>
            </w:r>
          </w:p>
          <w:p w14:paraId="698D4CC8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2.4 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Աղբահանության վարձավճարների գանձում: </w:t>
            </w:r>
          </w:p>
          <w:p w14:paraId="6CC777DC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2.5 </w:t>
            </w:r>
            <w:r w:rsidRPr="00876620">
              <w:rPr>
                <w:rFonts w:ascii="Sylfaen" w:hAnsi="Sylfaen"/>
                <w:sz w:val="16"/>
                <w:szCs w:val="16"/>
              </w:rPr>
              <w:t>Գնումների կատարման օրինականությունը և համապատասխանությունը գործող օրենսդրությանը</w:t>
            </w:r>
          </w:p>
          <w:p w14:paraId="7EA0BCC7" w14:textId="77777777" w:rsidR="00876620" w:rsidRPr="00876620" w:rsidRDefault="00876620" w:rsidP="008766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20C5FF" w14:textId="156F45B6" w:rsidR="00876620" w:rsidRPr="00D11DD2" w:rsidRDefault="00876620" w:rsidP="00D11DD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lastRenderedPageBreak/>
              <w:t>1«</w:t>
            </w:r>
            <w:r w:rsidRPr="00876620">
              <w:rPr>
                <w:rFonts w:ascii="Sylfaen" w:hAnsi="Sylfaen" w:cs="Sylfaen"/>
                <w:b/>
                <w:sz w:val="16"/>
                <w:szCs w:val="16"/>
              </w:rPr>
              <w:t>Արենիի  համայնքապետարան</w:t>
            </w:r>
          </w:p>
          <w:p w14:paraId="6758A54C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sz w:val="16"/>
                <w:szCs w:val="16"/>
              </w:rPr>
              <w:t>Պլանավորված օրերի քանակ -</w:t>
            </w:r>
            <w:r w:rsidRPr="00876620">
              <w:rPr>
                <w:rFonts w:ascii="Sylfaen" w:hAnsi="Sylfaen"/>
                <w:b/>
                <w:sz w:val="16"/>
                <w:szCs w:val="16"/>
              </w:rPr>
              <w:t>60</w:t>
            </w:r>
          </w:p>
          <w:p w14:paraId="4ECA3065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sz w:val="16"/>
                <w:szCs w:val="16"/>
              </w:rPr>
              <w:t>Պահանջվող Ծառայությունները`</w:t>
            </w:r>
          </w:p>
          <w:p w14:paraId="3DAF8016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1.1 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Ֆինանսական գործունեություն( աշխատանքային պայմանագրերի, համաձայնագրերի, հրամանների, աշխատանքի ընդունման, ազատման, արձակուրդների, վերջնահաշվարկների, նպաստների,գործուղումների,  բոլոր տեսակի խրախուսումների և այլ տեսակի իրավահարաբերությունների հետ առնչվող փաստաթղթային համապատասխանությունն օրենսդրությանը) և հայտնաբերված թերությունների համար առաջարկել </w:t>
            </w:r>
            <w:r w:rsidRPr="00876620">
              <w:rPr>
                <w:rFonts w:ascii="Sylfaen" w:hAnsi="Sylfaen"/>
                <w:sz w:val="16"/>
                <w:szCs w:val="16"/>
              </w:rPr>
              <w:lastRenderedPageBreak/>
              <w:t>ուղիներ</w:t>
            </w:r>
          </w:p>
          <w:p w14:paraId="10D1AD54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1.2 </w:t>
            </w:r>
            <w:r w:rsidRPr="00876620">
              <w:rPr>
                <w:rFonts w:ascii="Sylfaen" w:hAnsi="Sylfaen"/>
                <w:sz w:val="16"/>
                <w:szCs w:val="16"/>
              </w:rPr>
              <w:t>Կատարված աշխատանքների ավարտական/կատարողական/ ակտերի փաստաթղթավորման դրվածքը</w:t>
            </w:r>
          </w:p>
          <w:p w14:paraId="56F3211E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1.3 </w:t>
            </w:r>
            <w:r w:rsidRPr="00876620">
              <w:rPr>
                <w:rFonts w:ascii="Sylfaen" w:hAnsi="Sylfaen"/>
                <w:bCs/>
                <w:sz w:val="16"/>
                <w:szCs w:val="16"/>
              </w:rPr>
              <w:t>Համայնքի ղեկավարի, ավագանու,</w:t>
            </w: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876620">
              <w:rPr>
                <w:rFonts w:ascii="Sylfaen" w:hAnsi="Sylfaen"/>
                <w:sz w:val="16"/>
                <w:szCs w:val="16"/>
              </w:rPr>
              <w:t>Կարգադրությունների, Որոշումներ, հրամանների տրման և գրանցամատյանների վարման դրվածքը</w:t>
            </w:r>
          </w:p>
          <w:p w14:paraId="484A5F2E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1.4 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Գնումների կատարման օրինականությունը և համապատասխանությունը գործող օրենսդրությանը </w:t>
            </w:r>
          </w:p>
          <w:p w14:paraId="68323509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1.5 </w:t>
            </w:r>
            <w:r w:rsidRPr="00876620">
              <w:rPr>
                <w:rFonts w:ascii="Sylfaen" w:hAnsi="Sylfaen"/>
                <w:sz w:val="16"/>
                <w:szCs w:val="16"/>
              </w:rPr>
              <w:t>Աճուրդների և մրցույթների կազմակերպման օրինականությունը և համապատասխանությունը գործող օրենսդրությանը</w:t>
            </w:r>
          </w:p>
          <w:p w14:paraId="6929857D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>1.6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 Հարկային  հաշվետվությունների վարում և համապատասխանությունը գործող օրենսդրությանը</w:t>
            </w:r>
          </w:p>
          <w:p w14:paraId="78F309D6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1.7 </w:t>
            </w:r>
            <w:r w:rsidRPr="00876620">
              <w:rPr>
                <w:rFonts w:ascii="Sylfaen" w:hAnsi="Sylfaen"/>
                <w:bCs/>
                <w:sz w:val="16"/>
                <w:szCs w:val="16"/>
              </w:rPr>
              <w:t>Դրամաշնորհային ծրագրերի կատարման դրվածքը և համապատասխանությունը գործող օրենսդրությանը</w:t>
            </w:r>
          </w:p>
          <w:p w14:paraId="1ECD597F" w14:textId="77777777" w:rsidR="00876620" w:rsidRPr="00876620" w:rsidRDefault="00876620" w:rsidP="00876620">
            <w:pPr>
              <w:rPr>
                <w:rFonts w:ascii="Sylfaen" w:hAnsi="Sylfaen" w:cs="Sylfaen"/>
                <w:b/>
                <w:noProof/>
                <w:sz w:val="16"/>
                <w:szCs w:val="16"/>
              </w:rPr>
            </w:pPr>
            <w:r w:rsidRPr="00876620">
              <w:rPr>
                <w:rFonts w:ascii="Sylfaen" w:hAnsi="Sylfaen" w:cs="Sylfaen"/>
                <w:b/>
                <w:noProof/>
                <w:sz w:val="16"/>
                <w:szCs w:val="16"/>
              </w:rPr>
              <w:t xml:space="preserve">2. Արենի ՀՈԱԿ </w:t>
            </w:r>
          </w:p>
          <w:p w14:paraId="46EF0F43" w14:textId="77777777" w:rsidR="00876620" w:rsidRPr="00876620" w:rsidRDefault="00876620" w:rsidP="00876620">
            <w:pPr>
              <w:rPr>
                <w:rFonts w:ascii="Sylfaen" w:hAnsi="Sylfaen" w:cs="Sylfaen"/>
                <w:sz w:val="16"/>
                <w:szCs w:val="16"/>
              </w:rPr>
            </w:pPr>
            <w:r w:rsidRPr="00876620">
              <w:rPr>
                <w:rFonts w:ascii="Sylfaen" w:hAnsi="Sylfaen" w:cs="Sylfaen"/>
                <w:sz w:val="16"/>
                <w:szCs w:val="16"/>
              </w:rPr>
              <w:t>Պլանավորված  օրերի քանակ -</w:t>
            </w:r>
            <w:r w:rsidRPr="00876620">
              <w:rPr>
                <w:rFonts w:ascii="Sylfaen" w:hAnsi="Sylfaen" w:cs="Sylfaen"/>
                <w:b/>
                <w:sz w:val="16"/>
                <w:szCs w:val="16"/>
              </w:rPr>
              <w:t>60</w:t>
            </w:r>
          </w:p>
          <w:p w14:paraId="5C296B09" w14:textId="77777777" w:rsidR="00876620" w:rsidRPr="00876620" w:rsidRDefault="00876620" w:rsidP="00876620">
            <w:pPr>
              <w:rPr>
                <w:rFonts w:ascii="Sylfaen" w:hAnsi="Sylfaen" w:cs="Sylfaen"/>
                <w:sz w:val="16"/>
                <w:szCs w:val="16"/>
              </w:rPr>
            </w:pPr>
            <w:r w:rsidRPr="00876620">
              <w:rPr>
                <w:rFonts w:ascii="Sylfaen" w:hAnsi="Sylfaen" w:cs="Sylfaen"/>
                <w:sz w:val="16"/>
                <w:szCs w:val="16"/>
              </w:rPr>
              <w:t xml:space="preserve"> Պահանջվող ծառայություները -</w:t>
            </w:r>
          </w:p>
          <w:p w14:paraId="3BFC0F1D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2.1 </w:t>
            </w:r>
            <w:r w:rsidRPr="00876620">
              <w:rPr>
                <w:rFonts w:ascii="Sylfaen" w:hAnsi="Sylfaen"/>
                <w:sz w:val="16"/>
                <w:szCs w:val="16"/>
              </w:rPr>
              <w:t>Ֆինանսական գործունեություն</w:t>
            </w:r>
          </w:p>
          <w:p w14:paraId="4FDC9304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2.2 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Ապրանքանյութական արժեքների ներքին շարժի </w:t>
            </w:r>
            <w:r w:rsidRPr="00876620">
              <w:rPr>
                <w:rFonts w:ascii="Sylfaen" w:hAnsi="Sylfaen"/>
                <w:sz w:val="16"/>
                <w:szCs w:val="16"/>
              </w:rPr>
              <w:lastRenderedPageBreak/>
              <w:t>փաստաթղթավորում</w:t>
            </w:r>
          </w:p>
          <w:p w14:paraId="5C00E53B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2.3  </w:t>
            </w:r>
            <w:r w:rsidRPr="00876620">
              <w:rPr>
                <w:rFonts w:ascii="Sylfaen" w:hAnsi="Sylfaen"/>
                <w:sz w:val="16"/>
                <w:szCs w:val="16"/>
              </w:rPr>
              <w:t>Կատարվածաշխատանքների ավարտական/կատարողական/ ակտերի փաստաթղթավորման դրվածքը</w:t>
            </w:r>
          </w:p>
          <w:p w14:paraId="2966EE0A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2.4 </w:t>
            </w:r>
            <w:r w:rsidRPr="00876620">
              <w:rPr>
                <w:rFonts w:ascii="Sylfaen" w:hAnsi="Sylfaen"/>
                <w:sz w:val="16"/>
                <w:szCs w:val="16"/>
              </w:rPr>
              <w:t xml:space="preserve">Աղբահանության վարձավճարների գանձում: </w:t>
            </w:r>
          </w:p>
          <w:p w14:paraId="6CC6B4CC" w14:textId="77777777" w:rsidR="00876620" w:rsidRPr="00876620" w:rsidRDefault="00876620" w:rsidP="00876620">
            <w:pPr>
              <w:rPr>
                <w:rFonts w:ascii="Sylfaen" w:hAnsi="Sylfaen"/>
                <w:sz w:val="16"/>
                <w:szCs w:val="16"/>
              </w:rPr>
            </w:pPr>
            <w:r w:rsidRPr="00876620">
              <w:rPr>
                <w:rFonts w:ascii="Sylfaen" w:hAnsi="Sylfaen"/>
                <w:b/>
                <w:sz w:val="16"/>
                <w:szCs w:val="16"/>
              </w:rPr>
              <w:t xml:space="preserve">2.5 </w:t>
            </w:r>
            <w:r w:rsidRPr="00876620">
              <w:rPr>
                <w:rFonts w:ascii="Sylfaen" w:hAnsi="Sylfaen"/>
                <w:sz w:val="16"/>
                <w:szCs w:val="16"/>
              </w:rPr>
              <w:t>Գնումների կատարման օրինականությունը և համապատասխանությունը գործող օրենսդրությանը</w:t>
            </w:r>
          </w:p>
          <w:p w14:paraId="777717D3" w14:textId="77777777" w:rsidR="00876620" w:rsidRPr="00876620" w:rsidRDefault="00876620" w:rsidP="008766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A81CC9" w14:paraId="36B60BCE" w14:textId="77777777" w:rsidTr="00C61511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B312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08DDB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D77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0F09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A95D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4244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00FF0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488B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D677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5275363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0EFA8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F20AA51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6C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35CED" w14:textId="3F0AE891" w:rsidR="0022631D" w:rsidRPr="00A81CC9" w:rsidRDefault="0072536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Գնանշման հարցում</w:t>
            </w:r>
          </w:p>
        </w:tc>
      </w:tr>
      <w:tr w:rsidR="0022631D" w:rsidRPr="00A81CC9" w14:paraId="1DA6BC74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332C47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B90DDA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877B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435B5EC" w14:textId="541098E7" w:rsidR="0022631D" w:rsidRPr="00A81CC9" w:rsidRDefault="00D11DD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06.02.2023 թ. </w:t>
            </w:r>
          </w:p>
        </w:tc>
      </w:tr>
      <w:tr w:rsidR="0022631D" w:rsidRPr="00A81CC9" w14:paraId="0C4AC823" w14:textId="77777777" w:rsidTr="006E6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4FF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AC0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C558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360CDDB" w14:textId="77777777" w:rsidTr="006E6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C9CE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B96D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5AE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B8E9437" w14:textId="77777777" w:rsidTr="006E6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630F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2300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864E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3401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4E026E48" w14:textId="77777777" w:rsidTr="006E6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8BD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DCC6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88E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6E60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7547501" w14:textId="77777777" w:rsidTr="006E66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DA9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262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2C3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AEFF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3649ABB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E19808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2F9A67FD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1590A9B0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69CA8FCA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3"/>
            <w:shd w:val="clear" w:color="auto" w:fill="auto"/>
            <w:vAlign w:val="center"/>
          </w:tcPr>
          <w:p w14:paraId="1AFB23D5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300EDFE2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519424E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3B59BE5D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CE8D1F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ACB1ACB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CCF8430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53856B07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5AFAE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7FCC166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A81CC9" w14:paraId="60F6BA0D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067C921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89BCBCE" w14:textId="38981C40" w:rsidR="00012170" w:rsidRPr="00A81CC9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&lt;&lt;ՍԱԱՄ ԱՈՒԴԻՏ&gt;&gt; ՓԲԸ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BE68F5A" w14:textId="75F826E1" w:rsidR="00012170" w:rsidRPr="00A81CC9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55F45">
              <w:rPr>
                <w:rFonts w:ascii="Arial LatArm" w:hAnsi="Arial LatArm"/>
                <w:sz w:val="18"/>
                <w:szCs w:val="18"/>
                <w:lang w:val="es-ES"/>
              </w:rPr>
              <w:t>810 000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71650A8" w14:textId="23DB12D1" w:rsidR="00012170" w:rsidRPr="00A81CC9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55F45">
              <w:rPr>
                <w:rFonts w:ascii="Arial LatArm" w:hAnsi="Arial LatArm"/>
                <w:sz w:val="18"/>
                <w:szCs w:val="18"/>
                <w:lang w:val="es-ES"/>
              </w:rPr>
              <w:t>162 000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E20F228" w14:textId="605F2E00" w:rsidR="00012170" w:rsidRPr="00A81CC9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55F45">
              <w:rPr>
                <w:rFonts w:ascii="Arial LatArm" w:hAnsi="Arial LatArm"/>
                <w:sz w:val="18"/>
                <w:szCs w:val="18"/>
                <w:lang w:val="es-ES"/>
              </w:rPr>
              <w:t>972 000</w:t>
            </w:r>
          </w:p>
        </w:tc>
      </w:tr>
      <w:tr w:rsidR="00D11DD2" w:rsidRPr="00A81CC9" w14:paraId="0F61A8AD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8D8D82" w14:textId="77777777" w:rsidR="00D11DD2" w:rsidRPr="00A81CC9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F7AA12D" w14:textId="77777777" w:rsidR="00D11DD2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E85F2DE" w14:textId="77777777" w:rsidR="00D11DD2" w:rsidRPr="00155F45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3C31F58" w14:textId="77777777" w:rsidR="00D11DD2" w:rsidRPr="00155F45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F962DA4" w14:textId="77777777" w:rsidR="00D11DD2" w:rsidRPr="00155F45" w:rsidRDefault="00D11DD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</w:p>
        </w:tc>
      </w:tr>
      <w:tr w:rsidR="0022631D" w:rsidRPr="00A81CC9" w14:paraId="5BA24D29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D99AD8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C01EDD8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6FE2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53D921C4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10E6E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1A1E3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C6CD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7232890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140F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56C2C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B7E8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29F6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ABA1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1E59D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09E08FDC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BFDF4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6E6A6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9941D0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22B410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06AAA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718B4E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4A19FBA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FB964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C20EB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BA8C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EB72D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463AD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16B16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2846993D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77798972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7"/>
            <w:shd w:val="clear" w:color="auto" w:fill="auto"/>
            <w:vAlign w:val="center"/>
          </w:tcPr>
          <w:p w14:paraId="0C9AC364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18163BB9" w14:textId="77777777" w:rsidTr="000B793F">
        <w:trPr>
          <w:trHeight w:val="16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7717EB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1EE54B3" w14:textId="77777777" w:rsidTr="006E66F9">
        <w:trPr>
          <w:trHeight w:val="346"/>
        </w:trPr>
        <w:tc>
          <w:tcPr>
            <w:tcW w:w="48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DDF8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32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433A6" w14:textId="642730EE" w:rsidR="0022631D" w:rsidRPr="00A81CC9" w:rsidRDefault="00D11DD2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55F45">
              <w:rPr>
                <w:rFonts w:ascii="Arial LatArm" w:hAnsi="Arial LatArm"/>
                <w:sz w:val="18"/>
                <w:szCs w:val="18"/>
                <w:lang w:val="pt-BR"/>
              </w:rPr>
              <w:t>13</w:t>
            </w:r>
            <w:r w:rsidR="000937AE">
              <w:rPr>
                <w:rFonts w:ascii="Arial LatArm" w:hAnsi="Arial LatArm"/>
                <w:sz w:val="18"/>
                <w:szCs w:val="18"/>
                <w:lang w:val="pt-BR"/>
              </w:rPr>
              <w:t>.</w:t>
            </w:r>
            <w:r w:rsidRPr="00155F45">
              <w:rPr>
                <w:rFonts w:ascii="Arial LatArm" w:hAnsi="Arial LatArm"/>
                <w:sz w:val="18"/>
                <w:szCs w:val="18"/>
                <w:lang w:val="pt-BR"/>
              </w:rPr>
              <w:t>0</w:t>
            </w:r>
            <w:r w:rsidR="000937AE">
              <w:rPr>
                <w:rFonts w:ascii="Arial LatArm" w:hAnsi="Arial LatArm"/>
                <w:sz w:val="18"/>
                <w:szCs w:val="18"/>
                <w:lang w:val="pt-BR"/>
              </w:rPr>
              <w:t>2.</w:t>
            </w:r>
            <w:r w:rsidRPr="00155F45">
              <w:rPr>
                <w:rFonts w:ascii="Arial LatArm" w:hAnsi="Arial LatArm"/>
                <w:sz w:val="18"/>
                <w:szCs w:val="18"/>
                <w:lang w:val="pt-BR"/>
              </w:rPr>
              <w:t>2023</w:t>
            </w:r>
            <w:r w:rsidR="000937AE">
              <w:rPr>
                <w:rFonts w:ascii="Arial LatArm" w:hAnsi="Arial LatArm"/>
                <w:sz w:val="18"/>
                <w:szCs w:val="18"/>
                <w:lang w:val="pt-BR"/>
              </w:rPr>
              <w:t xml:space="preserve"> </w:t>
            </w:r>
            <w:r w:rsidRPr="00155F45">
              <w:rPr>
                <w:rFonts w:ascii="Arial LatArm" w:hAnsi="Arial LatArm"/>
                <w:sz w:val="18"/>
                <w:szCs w:val="18"/>
                <w:lang w:val="pt-BR"/>
              </w:rPr>
              <w:t>Ã.</w:t>
            </w:r>
          </w:p>
        </w:tc>
      </w:tr>
      <w:tr w:rsidR="0022631D" w:rsidRPr="00A81CC9" w14:paraId="5F6F5E40" w14:textId="77777777" w:rsidTr="006E66F9">
        <w:trPr>
          <w:trHeight w:val="92"/>
        </w:trPr>
        <w:tc>
          <w:tcPr>
            <w:tcW w:w="4883" w:type="dxa"/>
            <w:gridSpan w:val="14"/>
            <w:vMerge w:val="restart"/>
            <w:shd w:val="clear" w:color="auto" w:fill="auto"/>
            <w:vAlign w:val="center"/>
          </w:tcPr>
          <w:p w14:paraId="5F34385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2F976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090E1D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1F0EFD06" w14:textId="77777777" w:rsidTr="006E66F9">
        <w:trPr>
          <w:trHeight w:val="92"/>
        </w:trPr>
        <w:tc>
          <w:tcPr>
            <w:tcW w:w="488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B6D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6E83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568A9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7089A1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0D9DEF" w14:textId="4F049A45" w:rsidR="0022631D" w:rsidRPr="00D11DD2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11DD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  16.02.2023 թ.</w:t>
            </w:r>
          </w:p>
        </w:tc>
      </w:tr>
      <w:tr w:rsidR="0022631D" w:rsidRPr="00A81CC9" w14:paraId="1D9FCC2C" w14:textId="77777777" w:rsidTr="006E66F9">
        <w:trPr>
          <w:trHeight w:val="344"/>
        </w:trPr>
        <w:tc>
          <w:tcPr>
            <w:tcW w:w="48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CBAFC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2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E12B0" w14:textId="26B288CD" w:rsidR="0022631D" w:rsidRPr="00A81CC9" w:rsidRDefault="00C6461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17.02.2023 թ.</w:t>
            </w:r>
          </w:p>
        </w:tc>
      </w:tr>
      <w:tr w:rsidR="0022631D" w:rsidRPr="00A81CC9" w14:paraId="5DA79D32" w14:textId="77777777" w:rsidTr="006E66F9">
        <w:trPr>
          <w:trHeight w:val="344"/>
        </w:trPr>
        <w:tc>
          <w:tcPr>
            <w:tcW w:w="48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86C7C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32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682E0" w14:textId="3D662374" w:rsidR="0022631D" w:rsidRPr="00A81CC9" w:rsidRDefault="00C6461C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6461C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17.02.2023 թ.</w:t>
            </w:r>
          </w:p>
        </w:tc>
      </w:tr>
      <w:tr w:rsidR="0022631D" w:rsidRPr="00A81CC9" w14:paraId="63099DC1" w14:textId="77777777" w:rsidTr="000B793F">
        <w:trPr>
          <w:trHeight w:val="56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2466E7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C69D86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02F5E7F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2ED164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 xml:space="preserve">Ընտրված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մասնակիցը</w:t>
            </w:r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14:paraId="31FACE3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4D8691C2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479613B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637E4A6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7EFA7C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6A762F5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5302884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2333C3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13D42B1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0EC75772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E92AF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1C5DA41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4F6C565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0A389DC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390A67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5F2A377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719F7E9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3CF2C72A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2711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8DCB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91BA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672B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FCA8C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3DE9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024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25D5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2631D" w:rsidRPr="00A81CC9" w14:paraId="03C8C4BD" w14:textId="77777777" w:rsidTr="00012170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8CF6E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8DB62F4" w14:textId="118CC47E" w:rsidR="0022631D" w:rsidRPr="00A81CC9" w:rsidRDefault="00B93A7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93A7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&lt;&lt;ՍԱԱՄ ԱՈՒԴԻՏ&gt;&gt; ՓԲԸ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36FFD5C" w14:textId="13220B29" w:rsidR="0022631D" w:rsidRPr="00B93A7B" w:rsidRDefault="00B93A7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</w:t>
            </w:r>
            <w:r w:rsidRPr="00B93A7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ԱՐԵՆԻՀ-ԳՀԾՁԲ-02/2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3&gt;&gt;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2A57A0A5" w14:textId="3F198855" w:rsidR="0022631D" w:rsidRPr="00A81CC9" w:rsidRDefault="00B93A7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17.02.2023 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7EBA94E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56EF869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3E0BF21A" w14:textId="72495041" w:rsidR="0022631D" w:rsidRPr="00A81CC9" w:rsidRDefault="009E11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972000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B53AAB5" w14:textId="22F3C5A2" w:rsidR="0022631D" w:rsidRPr="00A81CC9" w:rsidRDefault="009E11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972000</w:t>
            </w:r>
          </w:p>
        </w:tc>
      </w:tr>
      <w:tr w:rsidR="0022631D" w:rsidRPr="00A81CC9" w14:paraId="4E2F9FF8" w14:textId="77777777" w:rsidTr="00012170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830383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CE865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A9448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25A2911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8A4DA9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1763F99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16B5BB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EAB56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44FBF1D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1418BE7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528F1994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373E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16F5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9D01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21BD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2D42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0EBB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9E1117" w14:paraId="698A458B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51D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F762B" w14:textId="178E0E46" w:rsidR="0022631D" w:rsidRPr="00A81CC9" w:rsidRDefault="009E11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B93A7B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&lt;&lt;ՍԱԱՄ ԱՈՒԴԻՏ&gt;&gt; ՓԲԸ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53C0B" w14:textId="1F42E00C" w:rsidR="0022631D" w:rsidRPr="009E1117" w:rsidRDefault="009E11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E1117">
              <w:rPr>
                <w:rFonts w:ascii="Arial" w:hAnsi="Arial" w:cs="Arial"/>
                <w:bCs/>
                <w:sz w:val="18"/>
                <w:szCs w:val="18"/>
                <w:lang w:val="hy-AM"/>
              </w:rPr>
              <w:t>Արարատի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 xml:space="preserve"> </w:t>
            </w:r>
            <w:r w:rsidRPr="009E1117">
              <w:rPr>
                <w:rFonts w:ascii="Arial" w:hAnsi="Arial" w:cs="Arial"/>
                <w:bCs/>
                <w:sz w:val="18"/>
                <w:szCs w:val="18"/>
                <w:lang w:val="hy-AM"/>
              </w:rPr>
              <w:t>մարզ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 xml:space="preserve">, </w:t>
            </w:r>
            <w:r w:rsidRPr="009E1117">
              <w:rPr>
                <w:rFonts w:ascii="Arial" w:hAnsi="Arial" w:cs="Arial"/>
                <w:bCs/>
                <w:sz w:val="18"/>
                <w:szCs w:val="18"/>
                <w:lang w:val="hy-AM"/>
              </w:rPr>
              <w:t>քաղաք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 xml:space="preserve"> </w:t>
            </w:r>
            <w:r w:rsidRPr="009E1117">
              <w:rPr>
                <w:rFonts w:ascii="Arial" w:hAnsi="Arial" w:cs="Arial"/>
                <w:bCs/>
                <w:sz w:val="18"/>
                <w:szCs w:val="18"/>
                <w:lang w:val="hy-AM"/>
              </w:rPr>
              <w:t>Վեդի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 xml:space="preserve">, </w:t>
            </w:r>
            <w:r w:rsidRPr="009E1117">
              <w:rPr>
                <w:rFonts w:ascii="Arial" w:hAnsi="Arial" w:cs="Arial"/>
                <w:bCs/>
                <w:sz w:val="18"/>
                <w:szCs w:val="18"/>
                <w:lang w:val="hy-AM"/>
              </w:rPr>
              <w:t>Արարատյան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 xml:space="preserve"> </w:t>
            </w:r>
            <w:r w:rsidRPr="009E1117">
              <w:rPr>
                <w:rFonts w:ascii="Arial" w:hAnsi="Arial" w:cs="Arial"/>
                <w:bCs/>
                <w:sz w:val="18"/>
                <w:szCs w:val="18"/>
                <w:lang w:val="hy-AM"/>
              </w:rPr>
              <w:t>փ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 xml:space="preserve">. </w:t>
            </w:r>
            <w:r w:rsidRPr="009E1117">
              <w:rPr>
                <w:rFonts w:ascii="Arial" w:hAnsi="Arial" w:cs="Arial"/>
                <w:bCs/>
                <w:sz w:val="18"/>
                <w:szCs w:val="18"/>
                <w:lang w:val="hy-AM"/>
              </w:rPr>
              <w:t>շ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>.55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 xml:space="preserve">, </w:t>
            </w:r>
            <w:r w:rsidRPr="009E1117">
              <w:rPr>
                <w:rFonts w:ascii="Arial" w:hAnsi="Arial" w:cs="Arial"/>
                <w:bCs/>
                <w:sz w:val="18"/>
                <w:szCs w:val="18"/>
                <w:lang w:val="hy-AM"/>
              </w:rPr>
              <w:t>հեռ</w:t>
            </w:r>
            <w:r w:rsidRPr="009E1117">
              <w:rPr>
                <w:rFonts w:ascii="Arial LatArm" w:hAnsi="Arial LatArm"/>
                <w:bCs/>
                <w:sz w:val="18"/>
                <w:szCs w:val="18"/>
                <w:lang w:val="hy-AM"/>
              </w:rPr>
              <w:t>. 077 30 27 46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C2BA1" w14:textId="77777777" w:rsidR="009E1117" w:rsidRPr="00155F45" w:rsidRDefault="009E1117" w:rsidP="009E1117">
            <w:pPr>
              <w:pStyle w:val="ac"/>
              <w:spacing w:line="288" w:lineRule="auto"/>
              <w:rPr>
                <w:rFonts w:ascii="Arial LatArm" w:hAnsi="Arial LatArm"/>
                <w:bCs/>
                <w:sz w:val="18"/>
                <w:szCs w:val="18"/>
              </w:rPr>
            </w:pPr>
            <w:hyperlink r:id="rId8" w:history="1">
              <w:r w:rsidRPr="00155F45">
                <w:rPr>
                  <w:rStyle w:val="ae"/>
                  <w:rFonts w:ascii="Arial LatArm" w:eastAsia="Calibri" w:hAnsi="Arial LatArm"/>
                  <w:bCs/>
                </w:rPr>
                <w:t>saam-audit-group@mail.ru</w:t>
              </w:r>
            </w:hyperlink>
          </w:p>
          <w:p w14:paraId="0C9D457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7ECD69" w14:textId="11FD7E02" w:rsidR="0022631D" w:rsidRPr="00C95786" w:rsidRDefault="00C9578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220013333418000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AED32" w14:textId="39C2C58E" w:rsidR="0022631D" w:rsidRPr="00C95786" w:rsidRDefault="00C9578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04113698</w:t>
            </w:r>
          </w:p>
        </w:tc>
      </w:tr>
      <w:tr w:rsidR="0022631D" w:rsidRPr="00A81CC9" w14:paraId="5BC7D175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9AD00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C1B1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7831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CE55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8231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6D7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7BB49694" w14:textId="77777777" w:rsidTr="000B793F">
        <w:trPr>
          <w:trHeight w:val="50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BBB4E3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4C59EC0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19C9B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1D56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3AAEA5EE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C67F1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15968DB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59206484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4ABCF99D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4EC0D7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572480AF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2E699AE8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24688E40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5A25EA2A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B9540F2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7E96F23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5041FE13" w14:textId="77777777" w:rsidTr="000937AE">
        <w:trPr>
          <w:trHeight w:val="26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E187C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C7CF14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6ECCE38D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EBCF65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024366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ECAC011" w14:textId="77777777" w:rsidTr="005E4FB7">
        <w:trPr>
          <w:trHeight w:val="70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4280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354FF1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EB7E80A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7142F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E17E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799DBA24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04D896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F9EC40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AE2F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259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1722B7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8D3690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313DABA7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AEF05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0446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5D1EDC36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25EF01A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99AB6E2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03F2EDD5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625295B1" w14:textId="77777777" w:rsidTr="006E66F9">
        <w:trPr>
          <w:trHeight w:val="47"/>
        </w:trPr>
        <w:tc>
          <w:tcPr>
            <w:tcW w:w="31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6BFE9" w14:textId="47ABC3BE" w:rsidR="0022631D" w:rsidRPr="00A81CC9" w:rsidRDefault="005E4FB7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 ազգանուն</w:t>
            </w:r>
          </w:p>
        </w:tc>
        <w:tc>
          <w:tcPr>
            <w:tcW w:w="41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DD3640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6D83E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46E481C8" w14:textId="77777777" w:rsidTr="006E66F9">
        <w:trPr>
          <w:trHeight w:val="47"/>
        </w:trPr>
        <w:tc>
          <w:tcPr>
            <w:tcW w:w="3182" w:type="dxa"/>
            <w:gridSpan w:val="8"/>
            <w:shd w:val="clear" w:color="auto" w:fill="auto"/>
            <w:vAlign w:val="center"/>
          </w:tcPr>
          <w:p w14:paraId="154598F8" w14:textId="1E90DE1E" w:rsidR="0022631D" w:rsidRPr="00A81CC9" w:rsidRDefault="005E4FB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5E4FB7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4133" w:type="dxa"/>
            <w:gridSpan w:val="15"/>
            <w:shd w:val="clear" w:color="auto" w:fill="auto"/>
            <w:vAlign w:val="center"/>
          </w:tcPr>
          <w:p w14:paraId="2A0A2AA0" w14:textId="74CE8C95" w:rsidR="0022631D" w:rsidRPr="00A81CC9" w:rsidRDefault="009E11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63120F5E" w14:textId="21BFF406" w:rsidR="0022631D" w:rsidRPr="00A81CC9" w:rsidRDefault="009E11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4753C06E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730A0F94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40495E0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EF6AEF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8A3AFA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962C5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E2F4ED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7F023A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295D66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94F017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6F8EA9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64D37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4848A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F17DE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1BE9D7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8AB284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935346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92798D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F1EAED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726664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C7BA" w14:textId="77777777" w:rsidR="00864B57" w:rsidRDefault="00864B57" w:rsidP="0022631D">
      <w:pPr>
        <w:spacing w:before="0" w:after="0"/>
      </w:pPr>
      <w:r>
        <w:separator/>
      </w:r>
    </w:p>
  </w:endnote>
  <w:endnote w:type="continuationSeparator" w:id="0">
    <w:p w14:paraId="30FE1682" w14:textId="77777777" w:rsidR="00864B57" w:rsidRDefault="00864B5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0ACE" w14:textId="77777777" w:rsidR="00864B57" w:rsidRDefault="00864B57" w:rsidP="0022631D">
      <w:pPr>
        <w:spacing w:before="0" w:after="0"/>
      </w:pPr>
      <w:r>
        <w:separator/>
      </w:r>
    </w:p>
  </w:footnote>
  <w:footnote w:type="continuationSeparator" w:id="0">
    <w:p w14:paraId="1D3005BB" w14:textId="77777777" w:rsidR="00864B57" w:rsidRDefault="00864B57" w:rsidP="0022631D">
      <w:pPr>
        <w:spacing w:before="0" w:after="0"/>
      </w:pPr>
      <w:r>
        <w:continuationSeparator/>
      </w:r>
    </w:p>
  </w:footnote>
  <w:footnote w:id="1">
    <w:p w14:paraId="543C8259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30616B5F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460E997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4EE03AC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A0FB1B5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37212686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0DCFBE3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75C22903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4AC45C9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4FFE06DC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208D"/>
    <w:rsid w:val="00044EA8"/>
    <w:rsid w:val="00046CCF"/>
    <w:rsid w:val="00051ECE"/>
    <w:rsid w:val="0007090E"/>
    <w:rsid w:val="00073D66"/>
    <w:rsid w:val="000937AE"/>
    <w:rsid w:val="000B0199"/>
    <w:rsid w:val="000B793F"/>
    <w:rsid w:val="000C3E94"/>
    <w:rsid w:val="000C5550"/>
    <w:rsid w:val="000E4FF1"/>
    <w:rsid w:val="000F376D"/>
    <w:rsid w:val="001021B0"/>
    <w:rsid w:val="0012143A"/>
    <w:rsid w:val="0018422F"/>
    <w:rsid w:val="001A024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A3D93"/>
    <w:rsid w:val="004D078F"/>
    <w:rsid w:val="004E376E"/>
    <w:rsid w:val="00503BCC"/>
    <w:rsid w:val="00546023"/>
    <w:rsid w:val="005737F9"/>
    <w:rsid w:val="005D5FBD"/>
    <w:rsid w:val="005E4FB7"/>
    <w:rsid w:val="00607C9A"/>
    <w:rsid w:val="00646760"/>
    <w:rsid w:val="00690ECB"/>
    <w:rsid w:val="006A38B4"/>
    <w:rsid w:val="006B2E21"/>
    <w:rsid w:val="006C0266"/>
    <w:rsid w:val="006E0D92"/>
    <w:rsid w:val="006E1A83"/>
    <w:rsid w:val="006E66F9"/>
    <w:rsid w:val="006F2779"/>
    <w:rsid w:val="007060FC"/>
    <w:rsid w:val="00725366"/>
    <w:rsid w:val="00770463"/>
    <w:rsid w:val="007732E7"/>
    <w:rsid w:val="0078682E"/>
    <w:rsid w:val="0081420B"/>
    <w:rsid w:val="00864B57"/>
    <w:rsid w:val="00876620"/>
    <w:rsid w:val="008A7224"/>
    <w:rsid w:val="008C4E62"/>
    <w:rsid w:val="008C7D47"/>
    <w:rsid w:val="008E493A"/>
    <w:rsid w:val="0095792C"/>
    <w:rsid w:val="009C5E0F"/>
    <w:rsid w:val="009E1117"/>
    <w:rsid w:val="009E75FF"/>
    <w:rsid w:val="00A306F5"/>
    <w:rsid w:val="00A31820"/>
    <w:rsid w:val="00A81CC9"/>
    <w:rsid w:val="00AA32E4"/>
    <w:rsid w:val="00AD07B9"/>
    <w:rsid w:val="00AD59DC"/>
    <w:rsid w:val="00B75762"/>
    <w:rsid w:val="00B91DE2"/>
    <w:rsid w:val="00B93A7B"/>
    <w:rsid w:val="00B94EA2"/>
    <w:rsid w:val="00BA03B0"/>
    <w:rsid w:val="00BB0A93"/>
    <w:rsid w:val="00BD3D4E"/>
    <w:rsid w:val="00BF1465"/>
    <w:rsid w:val="00BF4745"/>
    <w:rsid w:val="00C410B5"/>
    <w:rsid w:val="00C61511"/>
    <w:rsid w:val="00C6461C"/>
    <w:rsid w:val="00C71CFE"/>
    <w:rsid w:val="00C84DF7"/>
    <w:rsid w:val="00C95786"/>
    <w:rsid w:val="00C96337"/>
    <w:rsid w:val="00C96BED"/>
    <w:rsid w:val="00CB44D2"/>
    <w:rsid w:val="00CC1F23"/>
    <w:rsid w:val="00CF1F70"/>
    <w:rsid w:val="00D11DD2"/>
    <w:rsid w:val="00D350DE"/>
    <w:rsid w:val="00D36189"/>
    <w:rsid w:val="00D41F76"/>
    <w:rsid w:val="00D80C64"/>
    <w:rsid w:val="00DE06F1"/>
    <w:rsid w:val="00E243EA"/>
    <w:rsid w:val="00E33A25"/>
    <w:rsid w:val="00E4188B"/>
    <w:rsid w:val="00E54C4D"/>
    <w:rsid w:val="00E56328"/>
    <w:rsid w:val="00EA01A2"/>
    <w:rsid w:val="00EA4E39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B7644"/>
  <w15:docId w15:val="{075392F1-8F5F-4F09-ADF2-F1767957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9E1117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E1117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9E111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m-audit-grou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https://mul2-vdzor.gov.am/tasks/239448/oneclick/Th233021103449189_18.docx?token=228b9996b72d46b7c359bc4177743596</cp:keywords>
  <cp:lastModifiedBy>Professional</cp:lastModifiedBy>
  <cp:revision>28</cp:revision>
  <cp:lastPrinted>2021-04-06T07:47:00Z</cp:lastPrinted>
  <dcterms:created xsi:type="dcterms:W3CDTF">2021-06-28T12:08:00Z</dcterms:created>
  <dcterms:modified xsi:type="dcterms:W3CDTF">2023-03-02T06:46:00Z</dcterms:modified>
</cp:coreProperties>
</file>